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</w:rPr>
        <w:t>附件</w:t>
      </w: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湖南科技学院20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kern w:val="0"/>
          <w:sz w:val="32"/>
          <w:szCs w:val="32"/>
        </w:rPr>
        <w:t>年师范生教学技能竞赛科目明细表</w:t>
      </w:r>
    </w:p>
    <w:p>
      <w:pPr>
        <w:spacing w:line="360" w:lineRule="auto"/>
        <w:rPr>
          <w:rFonts w:hint="eastAsia" w:ascii="宋体" w:hAnsi="宋体" w:cs="楷体_GB2312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</w:rPr>
              <w:t>组别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</w:rPr>
              <w:t>科目明细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1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小学教育组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小学语文、小学数学、小学英语、小学科学教育、小学社会课程、小学心理健康教育、小学信息技术课程、小学思想政治教育、小学体育等</w:t>
            </w:r>
            <w:r>
              <w:rPr>
                <w:rFonts w:hint="eastAsia" w:ascii="宋体" w:hAnsi="宋体" w:cs="楷体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1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中学教育组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中学语文、中学数学、中学英语、中学物理、中学化学、中学体育、中学政治、中学历史、中学生物、中学信息技术、中学心理课程等</w:t>
            </w:r>
            <w:r>
              <w:rPr>
                <w:rFonts w:hint="eastAsia" w:ascii="宋体" w:hAnsi="宋体" w:cs="楷体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11605"/>
    <w:rsid w:val="5F4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2021-04-30T03:47:00Z</dcterms:created>
  <dc:creator>苍梧子</dc:creator>
  <cp:lastModifiedBy>苍梧子</cp:lastModifiedBy>
  <dcterms:modified xsi:type="dcterms:W3CDTF">2021-04-30T03:48:15Z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5453129F02C449E9BA84D89E19D1CB9E</vt:lpwstr>
  </property>
</Properties>
</file>